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AB5525" w:rsidRDefault="00AB5525" w:rsidP="008C4AD9">
      <w:pPr>
        <w:spacing w:after="0" w:line="480" w:lineRule="auto"/>
        <w:jc w:val="center"/>
        <w:rPr>
          <w:b w:val="0"/>
        </w:rPr>
      </w:pPr>
    </w:p>
    <w:p w:rsidR="00AB5525" w:rsidRDefault="00AB5525" w:rsidP="008C4AD9">
      <w:pPr>
        <w:spacing w:after="0" w:line="480" w:lineRule="auto"/>
        <w:jc w:val="center"/>
        <w:rPr>
          <w:b w:val="0"/>
        </w:rPr>
      </w:pPr>
    </w:p>
    <w:p w:rsidR="00CC0CEA" w:rsidRDefault="00866FB5" w:rsidP="008C4AD9">
      <w:pPr>
        <w:spacing w:after="0" w:line="480" w:lineRule="auto"/>
        <w:jc w:val="center"/>
        <w:rPr>
          <w:b w:val="0"/>
        </w:rPr>
      </w:pPr>
      <w:r w:rsidRPr="00AB5525">
        <w:rPr>
          <w:b w:val="0"/>
        </w:rPr>
        <w:t>Community Policing</w:t>
      </w:r>
    </w:p>
    <w:p w:rsidR="00CC0CEA" w:rsidRDefault="00866FB5" w:rsidP="008C4AD9">
      <w:pPr>
        <w:spacing w:after="0" w:line="480" w:lineRule="auto"/>
        <w:jc w:val="center"/>
        <w:rPr>
          <w:b w:val="0"/>
        </w:rPr>
      </w:pPr>
      <w:r w:rsidRPr="00AB5525">
        <w:rPr>
          <w:b w:val="0"/>
        </w:rPr>
        <w:t xml:space="preserve">Student’s Name </w:t>
      </w:r>
    </w:p>
    <w:p w:rsidR="00C36747" w:rsidRPr="00AB5525" w:rsidRDefault="00866FB5" w:rsidP="008C4AD9">
      <w:pPr>
        <w:spacing w:after="0" w:line="480" w:lineRule="auto"/>
        <w:jc w:val="center"/>
        <w:rPr>
          <w:b w:val="0"/>
        </w:rPr>
      </w:pPr>
      <w:r w:rsidRPr="00AB5525">
        <w:rPr>
          <w:b w:val="0"/>
        </w:rPr>
        <w:t>University Affiliation</w:t>
      </w: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C36747" w:rsidRPr="00AB5525" w:rsidRDefault="00C36747" w:rsidP="008C4AD9">
      <w:pPr>
        <w:spacing w:after="0" w:line="480" w:lineRule="auto"/>
        <w:jc w:val="center"/>
        <w:rPr>
          <w:b w:val="0"/>
        </w:rPr>
      </w:pPr>
    </w:p>
    <w:p w:rsidR="008C4AD9" w:rsidRDefault="008C4AD9">
      <w:pPr>
        <w:rPr>
          <w:b w:val="0"/>
        </w:rPr>
      </w:pPr>
      <w:r>
        <w:rPr>
          <w:b w:val="0"/>
        </w:rPr>
        <w:br w:type="page"/>
      </w:r>
    </w:p>
    <w:p w:rsidR="00B27858" w:rsidRPr="00AB5525" w:rsidRDefault="00866FB5" w:rsidP="008C4AD9">
      <w:pPr>
        <w:spacing w:after="0" w:line="480" w:lineRule="auto"/>
        <w:jc w:val="center"/>
        <w:rPr>
          <w:b w:val="0"/>
        </w:rPr>
      </w:pPr>
      <w:r w:rsidRPr="00AB5525">
        <w:rPr>
          <w:b w:val="0"/>
        </w:rPr>
        <w:lastRenderedPageBreak/>
        <w:t>Community Policing</w:t>
      </w:r>
    </w:p>
    <w:p w:rsidR="003F6673" w:rsidRDefault="003F6673" w:rsidP="008C4AD9">
      <w:pPr>
        <w:spacing w:after="0" w:line="480" w:lineRule="auto"/>
        <w:rPr>
          <w:b w:val="0"/>
        </w:rPr>
      </w:pPr>
      <w:r w:rsidRPr="003F6673">
        <w:rPr>
          <w:b w:val="0"/>
        </w:rPr>
        <w:t>The concept of community policing has been simplified from the last half of the twentieth century. Police departments adopted this concept as a way to mitigate the rising rate of social disorder and crime through the creation of cordial relationship and partnership between the police officers and the members of the public (Palmiotto, 2011). Unlike the traditional model of policing, which is characterized by operation protocol, stringent hierarchical organizations, the community policing is centered on police-citizens direct interaction to reduce crime. Fundamentally, community policing cannot be expressed as a program. Instead, it is a form of law enforcement philosophy that is concerned with the safety of the members of the public (Lawrence, 2013). Despite that there lacks a standardized way of community policing across cities and states, the philosophy of community policing revolves about three critical things.  That is, problems solving, civil partnership, and institutional transformation. This essay, therefore, aims at evaluating how the police force should strike a balance between the provision of services and at the same time, engage in useful community policing. Also, this write-up will assess how the community policing can minimize the burden of law enforcement in addition to determining how the police and citizens can establish effective communication.</w:t>
      </w:r>
    </w:p>
    <w:p w:rsidR="003F6673" w:rsidRPr="003F6673" w:rsidRDefault="00866FB5" w:rsidP="003F6673">
      <w:pPr>
        <w:spacing w:after="0" w:line="480" w:lineRule="auto"/>
        <w:rPr>
          <w:b w:val="0"/>
        </w:rPr>
      </w:pPr>
      <w:r w:rsidRPr="00AB5525">
        <w:rPr>
          <w:b w:val="0"/>
        </w:rPr>
        <w:tab/>
      </w:r>
      <w:r w:rsidR="003F6673" w:rsidRPr="003F6673">
        <w:rPr>
          <w:b w:val="0"/>
        </w:rPr>
        <w:t xml:space="preserve">The attributes of community policing such as problem-solving can be fully realized when social institutions such as merchant groups, families, and neighborhood associations cooperate with the police officers (Palmiotto, 2011). Community institutions play a vital role in securing the community.  Therefore, for police agencies to successively deliver their services, they not only need to improve their skills but also develop adept communities. Both the society and the police agencies have a symbiotic relationship in the essence that, police require community operation assistance to execute their mandate. </w:t>
      </w:r>
    </w:p>
    <w:p w:rsidR="003F6673" w:rsidRDefault="003F6673" w:rsidP="00724281">
      <w:pPr>
        <w:spacing w:after="0" w:line="480" w:lineRule="auto"/>
        <w:ind w:firstLine="720"/>
        <w:rPr>
          <w:b w:val="0"/>
        </w:rPr>
      </w:pPr>
      <w:bookmarkStart w:id="0" w:name="_GoBack"/>
      <w:bookmarkEnd w:id="0"/>
      <w:r w:rsidRPr="003F6673">
        <w:rPr>
          <w:b w:val="0"/>
        </w:rPr>
        <w:lastRenderedPageBreak/>
        <w:t xml:space="preserve">Accordingly, the community requires a police force response to maintain an orderly society. For the police force to strike a balance between offering services and engaging in community policing, they must evolve from being a reactive crime force to a proactive force that deals with the precursors of social disorders and crime. Police agencies should take the roles of service provision and community policing as two complementary roles rather than two conflicting responsibility (Palmiotto, 2011). For instance, the information gathered during the routine patrol and interaction with citizens is vital in fighting crimes and detaining offenders. </w:t>
      </w:r>
    </w:p>
    <w:p w:rsidR="003E60CD" w:rsidRPr="003F6673" w:rsidRDefault="003E60CD" w:rsidP="003F6673">
      <w:pPr>
        <w:spacing w:after="0" w:line="480" w:lineRule="auto"/>
      </w:pPr>
      <w:r w:rsidRPr="003F6673">
        <w:t>How Well Effected Community Policing strategies significantly reduce The Burden of Law Enforcement</w:t>
      </w:r>
    </w:p>
    <w:p w:rsidR="003F6673" w:rsidRPr="003F6673" w:rsidRDefault="003F6673" w:rsidP="00724281">
      <w:pPr>
        <w:spacing w:after="0" w:line="480" w:lineRule="auto"/>
        <w:ind w:firstLine="720"/>
        <w:rPr>
          <w:b w:val="0"/>
        </w:rPr>
      </w:pPr>
      <w:r w:rsidRPr="003F6673">
        <w:rPr>
          <w:b w:val="0"/>
        </w:rPr>
        <w:t>When officers deal with elements of community decay, they can eradicate the avenue under which the crime flourishes. Consequently, this reduces the fear of crime among the citizens, and also the police garner overwhelming support and acceptance from the community (Palmiotto, 2011). A relentless effort by officers to curb crimes together with effective police-citizen communication fosters police-citizen synergy.  Eventually, this helps to create secure neighborhoods which consequently reduces the burden of the law enforcement workforce.</w:t>
      </w:r>
    </w:p>
    <w:p w:rsidR="003F6673" w:rsidRPr="003F6673" w:rsidRDefault="003F6673" w:rsidP="003F6673">
      <w:pPr>
        <w:spacing w:after="0" w:line="480" w:lineRule="auto"/>
      </w:pPr>
      <w:r w:rsidRPr="003F6673">
        <w:t>How Citizen and Police Can Effectively Communicate</w:t>
      </w:r>
    </w:p>
    <w:p w:rsidR="003F6673" w:rsidRPr="003F6673" w:rsidRDefault="003F6673" w:rsidP="00724281">
      <w:pPr>
        <w:spacing w:after="0" w:line="480" w:lineRule="auto"/>
        <w:ind w:firstLine="720"/>
        <w:rPr>
          <w:b w:val="0"/>
        </w:rPr>
      </w:pPr>
      <w:r w:rsidRPr="003F6673">
        <w:rPr>
          <w:b w:val="0"/>
        </w:rPr>
        <w:t xml:space="preserve">Shared confidence between law enforcement officers and citizens is vital to effective communication. The assurance that the citizens have on police agencies is dependent on the perception of whether the police activities resonate with the accepted values in the society ("community relations services toolkit for policing," 2019). In this regard, commentators in the field of criminal justice highlight several attributes that can be adopted by the police to achieve effective communication with members of the public. One of these attributes is accountability and transparency. Police agency should keep the member of the public informed of critical </w:t>
      </w:r>
      <w:r w:rsidRPr="003F6673">
        <w:rPr>
          <w:b w:val="0"/>
        </w:rPr>
        <w:lastRenderedPageBreak/>
        <w:t xml:space="preserve">incidence occurrences. Again, the police agency should ensure that the members of the public can access information on law enforcement policies. Also, they should provide an avenue which the member of the public can air their complaints. </w:t>
      </w:r>
    </w:p>
    <w:p w:rsidR="003F6673" w:rsidRPr="003F6673" w:rsidRDefault="003F6673" w:rsidP="00724281">
      <w:pPr>
        <w:spacing w:after="0" w:line="480" w:lineRule="auto"/>
        <w:ind w:firstLine="720"/>
        <w:rPr>
          <w:b w:val="0"/>
        </w:rPr>
      </w:pPr>
      <w:r w:rsidRPr="003F6673">
        <w:rPr>
          <w:b w:val="0"/>
        </w:rPr>
        <w:t>Secondly, police officers should adopt a high level of cultural competency and also reduce biases. A police force which is free from culture stereotype and preferences provide a friendly environment of information sharing. Another factor that boosts effective communication is the increased visibility of police officers in the community ("community relations services toolkit for policing," 2019). Police-citizen integration breaks the pre-existing barrier and stereotypes, and this ease the information sharing process.</w:t>
      </w:r>
    </w:p>
    <w:p w:rsidR="003F6673" w:rsidRPr="003F6673" w:rsidRDefault="003F6673" w:rsidP="00724281">
      <w:pPr>
        <w:spacing w:after="0" w:line="480" w:lineRule="auto"/>
        <w:ind w:firstLine="720"/>
        <w:rPr>
          <w:b w:val="0"/>
        </w:rPr>
      </w:pPr>
      <w:r w:rsidRPr="003F6673">
        <w:rPr>
          <w:b w:val="0"/>
        </w:rPr>
        <w:t>Conclusively, community policing has taken a big deal in the law enforcement arena. Consequently, this has transformed the police force from being a reactive entity to a more proactive power that is community-centered. A community relationship is at the heart of the community policing philosophy.  Therefore, there must be common faith amongst officers and the society, and of course, effective communication is paramount for the success of community policing</w:t>
      </w:r>
    </w:p>
    <w:p w:rsidR="003F6673" w:rsidRPr="003F6673" w:rsidRDefault="003F6673" w:rsidP="003F6673">
      <w:pPr>
        <w:spacing w:after="0" w:line="480" w:lineRule="auto"/>
        <w:rPr>
          <w:b w:val="0"/>
        </w:rPr>
      </w:pPr>
      <w:r w:rsidRPr="003F6673">
        <w:rPr>
          <w:b w:val="0"/>
        </w:rPr>
        <w:t xml:space="preserve"> </w:t>
      </w:r>
    </w:p>
    <w:p w:rsidR="007008B8" w:rsidRPr="00AB5525" w:rsidRDefault="007008B8" w:rsidP="008C4AD9">
      <w:pPr>
        <w:spacing w:after="0" w:line="480" w:lineRule="auto"/>
        <w:rPr>
          <w:b w:val="0"/>
        </w:rPr>
      </w:pPr>
    </w:p>
    <w:p w:rsidR="00C36747" w:rsidRPr="00AB5525" w:rsidRDefault="00C36747" w:rsidP="008C4AD9">
      <w:pPr>
        <w:spacing w:after="0" w:line="480" w:lineRule="auto"/>
        <w:rPr>
          <w:b w:val="0"/>
        </w:rPr>
      </w:pPr>
    </w:p>
    <w:p w:rsidR="007F55FD" w:rsidRDefault="007F55FD" w:rsidP="008C4AD9">
      <w:pPr>
        <w:spacing w:after="0" w:line="480" w:lineRule="auto"/>
        <w:ind w:firstLine="720"/>
        <w:jc w:val="center"/>
        <w:rPr>
          <w:b w:val="0"/>
        </w:rPr>
      </w:pPr>
    </w:p>
    <w:p w:rsidR="008C4AD9" w:rsidRDefault="008C4AD9">
      <w:pPr>
        <w:rPr>
          <w:b w:val="0"/>
        </w:rPr>
      </w:pPr>
      <w:r>
        <w:rPr>
          <w:b w:val="0"/>
        </w:rPr>
        <w:br w:type="page"/>
      </w:r>
    </w:p>
    <w:p w:rsidR="00C36747" w:rsidRPr="00AB5525" w:rsidRDefault="00866FB5" w:rsidP="008C4AD9">
      <w:pPr>
        <w:spacing w:after="0" w:line="480" w:lineRule="auto"/>
        <w:ind w:firstLine="720"/>
        <w:jc w:val="center"/>
        <w:rPr>
          <w:b w:val="0"/>
        </w:rPr>
      </w:pPr>
      <w:r w:rsidRPr="00AB5525">
        <w:rPr>
          <w:b w:val="0"/>
        </w:rPr>
        <w:lastRenderedPageBreak/>
        <w:t>References</w:t>
      </w:r>
    </w:p>
    <w:p w:rsidR="00C36747" w:rsidRPr="00AB5525" w:rsidRDefault="00866FB5" w:rsidP="008C4AD9">
      <w:pPr>
        <w:spacing w:after="0" w:line="480" w:lineRule="auto"/>
        <w:ind w:left="720" w:hanging="720"/>
        <w:rPr>
          <w:b w:val="0"/>
        </w:rPr>
      </w:pPr>
      <w:r w:rsidRPr="00AB5525">
        <w:rPr>
          <w:b w:val="0"/>
        </w:rPr>
        <w:t>Community relations services toolkit for policing. (2019). Retrieved 11 September 2019, from https://www.justice.gov/crs/file/836486/download</w:t>
      </w:r>
    </w:p>
    <w:p w:rsidR="00C36747" w:rsidRPr="00AB5525" w:rsidRDefault="00866FB5" w:rsidP="008C4AD9">
      <w:pPr>
        <w:spacing w:after="0" w:line="480" w:lineRule="auto"/>
        <w:ind w:left="720" w:hanging="720"/>
        <w:rPr>
          <w:b w:val="0"/>
        </w:rPr>
      </w:pPr>
      <w:r w:rsidRPr="00AB5525">
        <w:rPr>
          <w:b w:val="0"/>
        </w:rPr>
        <w:t>Lawrence, S., &amp; McCarthy, B. (2013). What Works in Community Policing: A Best Practices Context for Measure Y Efforts. The Chief Justice Earl Warren Institute on Law and Social Poli</w:t>
      </w:r>
      <w:r w:rsidR="00B355A8">
        <w:rPr>
          <w:b w:val="0"/>
        </w:rPr>
        <w:t xml:space="preserve">cy. </w:t>
      </w:r>
    </w:p>
    <w:p w:rsidR="007F55FD" w:rsidRPr="00AB5525" w:rsidRDefault="007F55FD" w:rsidP="008C4AD9">
      <w:pPr>
        <w:spacing w:after="0" w:line="480" w:lineRule="auto"/>
        <w:ind w:left="720" w:hanging="720"/>
        <w:rPr>
          <w:b w:val="0"/>
        </w:rPr>
      </w:pPr>
      <w:r w:rsidRPr="007F55FD">
        <w:rPr>
          <w:b w:val="0"/>
        </w:rPr>
        <w:t>Palmiotto, M. J. (2011). Community policing: A police-citizen partnership. Routledge.</w:t>
      </w:r>
    </w:p>
    <w:sectPr w:rsidR="007F55FD" w:rsidRPr="00AB5525" w:rsidSect="00C367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69C" w:rsidRDefault="0038469C">
      <w:pPr>
        <w:spacing w:after="0" w:line="240" w:lineRule="auto"/>
      </w:pPr>
      <w:r>
        <w:separator/>
      </w:r>
    </w:p>
  </w:endnote>
  <w:endnote w:type="continuationSeparator" w:id="0">
    <w:p w:rsidR="0038469C" w:rsidRDefault="00384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69C" w:rsidRDefault="0038469C">
      <w:pPr>
        <w:spacing w:after="0" w:line="240" w:lineRule="auto"/>
      </w:pPr>
      <w:r>
        <w:separator/>
      </w:r>
    </w:p>
  </w:footnote>
  <w:footnote w:type="continuationSeparator" w:id="0">
    <w:p w:rsidR="0038469C" w:rsidRDefault="003846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747" w:rsidRDefault="003E60CD">
    <w:pPr>
      <w:pStyle w:val="Header"/>
    </w:pPr>
    <w:r>
      <w:rPr>
        <w:b w:val="0"/>
      </w:rPr>
      <w:t xml:space="preserve">CIVIL </w:t>
    </w:r>
    <w:r w:rsidRPr="00C36747">
      <w:rPr>
        <w:b w:val="0"/>
      </w:rPr>
      <w:t>POLICING</w:t>
    </w:r>
    <w:r w:rsidR="00866FB5">
      <w:rPr>
        <w:b w:val="0"/>
      </w:rPr>
      <w:t xml:space="preserve"> </w:t>
    </w:r>
    <w:r w:rsidR="00866FB5">
      <w:rPr>
        <w:b w:val="0"/>
      </w:rPr>
      <w:tab/>
    </w:r>
    <w:r w:rsidR="00866FB5">
      <w:rPr>
        <w:b w:val="0"/>
      </w:rPr>
      <w:tab/>
    </w:r>
    <w:r w:rsidR="00866FB5" w:rsidRPr="00C36747">
      <w:rPr>
        <w:b w:val="0"/>
      </w:rPr>
      <w:fldChar w:fldCharType="begin"/>
    </w:r>
    <w:r w:rsidR="00866FB5" w:rsidRPr="00C36747">
      <w:rPr>
        <w:b w:val="0"/>
      </w:rPr>
      <w:instrText xml:space="preserve"> PAGE   \* MERGEFORMAT </w:instrText>
    </w:r>
    <w:r w:rsidR="00866FB5" w:rsidRPr="00C36747">
      <w:rPr>
        <w:b w:val="0"/>
      </w:rPr>
      <w:fldChar w:fldCharType="separate"/>
    </w:r>
    <w:r w:rsidR="006D0661">
      <w:rPr>
        <w:b w:val="0"/>
        <w:noProof/>
      </w:rPr>
      <w:t>3</w:t>
    </w:r>
    <w:r w:rsidR="00866FB5" w:rsidRPr="00C36747">
      <w:rPr>
        <w:b w:val="0"/>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6747" w:rsidRPr="00C36747" w:rsidRDefault="00866FB5">
    <w:pPr>
      <w:pStyle w:val="Header"/>
      <w:rPr>
        <w:b w:val="0"/>
      </w:rPr>
    </w:pPr>
    <w:r>
      <w:t xml:space="preserve"> </w:t>
    </w:r>
    <w:r w:rsidR="003E60CD">
      <w:rPr>
        <w:b w:val="0"/>
      </w:rPr>
      <w:t>Running Head: CIVIL</w:t>
    </w:r>
    <w:r w:rsidRPr="00C36747">
      <w:rPr>
        <w:b w:val="0"/>
      </w:rPr>
      <w:t xml:space="preserve"> POLICING</w:t>
    </w:r>
    <w:r>
      <w:rPr>
        <w:b w:val="0"/>
      </w:rPr>
      <w:t xml:space="preserve"> </w:t>
    </w:r>
    <w:r>
      <w:rPr>
        <w:b w:val="0"/>
      </w:rPr>
      <w:tab/>
    </w:r>
    <w:r>
      <w:rPr>
        <w:b w:val="0"/>
      </w:rPr>
      <w:tab/>
    </w:r>
    <w:r w:rsidRPr="00C36747">
      <w:rPr>
        <w:b w:val="0"/>
      </w:rPr>
      <w:fldChar w:fldCharType="begin"/>
    </w:r>
    <w:r w:rsidRPr="00C36747">
      <w:rPr>
        <w:b w:val="0"/>
      </w:rPr>
      <w:instrText xml:space="preserve"> PAGE   \* MERGEFORMAT </w:instrText>
    </w:r>
    <w:r w:rsidRPr="00C36747">
      <w:rPr>
        <w:b w:val="0"/>
      </w:rPr>
      <w:fldChar w:fldCharType="separate"/>
    </w:r>
    <w:r w:rsidR="006D0661">
      <w:rPr>
        <w:b w:val="0"/>
        <w:noProof/>
      </w:rPr>
      <w:t>1</w:t>
    </w:r>
    <w:r w:rsidRPr="00C36747">
      <w:rPr>
        <w:b w:val="0"/>
        <w:noProof/>
      </w:rPr>
      <w:fldChar w:fldCharType="end"/>
    </w:r>
  </w:p>
  <w:p w:rsidR="00C36747" w:rsidRDefault="00C367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ABF"/>
    <w:rsid w:val="00022376"/>
    <w:rsid w:val="00083380"/>
    <w:rsid w:val="00086893"/>
    <w:rsid w:val="000F7625"/>
    <w:rsid w:val="0010168B"/>
    <w:rsid w:val="00153876"/>
    <w:rsid w:val="00174BDB"/>
    <w:rsid w:val="00185CAA"/>
    <w:rsid w:val="002100AE"/>
    <w:rsid w:val="0025755C"/>
    <w:rsid w:val="002A7EAA"/>
    <w:rsid w:val="002B1773"/>
    <w:rsid w:val="002B1DD8"/>
    <w:rsid w:val="003322F7"/>
    <w:rsid w:val="003670D0"/>
    <w:rsid w:val="00382EAC"/>
    <w:rsid w:val="0038469C"/>
    <w:rsid w:val="003B0FFD"/>
    <w:rsid w:val="003E0624"/>
    <w:rsid w:val="003E60CD"/>
    <w:rsid w:val="003F6673"/>
    <w:rsid w:val="00421B07"/>
    <w:rsid w:val="00460639"/>
    <w:rsid w:val="005176E2"/>
    <w:rsid w:val="0059746E"/>
    <w:rsid w:val="005C77AF"/>
    <w:rsid w:val="0062170D"/>
    <w:rsid w:val="00687333"/>
    <w:rsid w:val="006C4C7D"/>
    <w:rsid w:val="006D0661"/>
    <w:rsid w:val="006F12C5"/>
    <w:rsid w:val="007008B8"/>
    <w:rsid w:val="00724281"/>
    <w:rsid w:val="00724F0F"/>
    <w:rsid w:val="00740237"/>
    <w:rsid w:val="007820A6"/>
    <w:rsid w:val="007A42EE"/>
    <w:rsid w:val="007F55FD"/>
    <w:rsid w:val="00837F45"/>
    <w:rsid w:val="00855ABF"/>
    <w:rsid w:val="00866FB5"/>
    <w:rsid w:val="008C4AD9"/>
    <w:rsid w:val="008E1528"/>
    <w:rsid w:val="00934F4C"/>
    <w:rsid w:val="009775F4"/>
    <w:rsid w:val="009E449C"/>
    <w:rsid w:val="00AB5525"/>
    <w:rsid w:val="00B07C7E"/>
    <w:rsid w:val="00B27858"/>
    <w:rsid w:val="00B355A8"/>
    <w:rsid w:val="00B64224"/>
    <w:rsid w:val="00BA4F75"/>
    <w:rsid w:val="00BF5286"/>
    <w:rsid w:val="00C355AE"/>
    <w:rsid w:val="00C36747"/>
    <w:rsid w:val="00C53571"/>
    <w:rsid w:val="00C80536"/>
    <w:rsid w:val="00C9277B"/>
    <w:rsid w:val="00CC0CEA"/>
    <w:rsid w:val="00D410D0"/>
    <w:rsid w:val="00D73DAC"/>
    <w:rsid w:val="00D855E2"/>
    <w:rsid w:val="00D9728B"/>
    <w:rsid w:val="00DA1731"/>
    <w:rsid w:val="00E61429"/>
    <w:rsid w:val="00E95783"/>
    <w:rsid w:val="00EA6138"/>
    <w:rsid w:val="00EF469F"/>
    <w:rsid w:val="00F46C6D"/>
    <w:rsid w:val="00F751B2"/>
    <w:rsid w:val="00F9502B"/>
    <w:rsid w:val="00F979F1"/>
    <w:rsid w:val="00FA2AE3"/>
    <w:rsid w:val="00FC4025"/>
    <w:rsid w:val="00FD4E8B"/>
    <w:rsid w:val="00FE1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ED33B0-2696-475B-9BFF-5A6E0845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746E"/>
    <w:rPr>
      <w:color w:val="0000FF"/>
      <w:u w:val="single"/>
    </w:rPr>
  </w:style>
  <w:style w:type="paragraph" w:styleId="Header">
    <w:name w:val="header"/>
    <w:basedOn w:val="Normal"/>
    <w:link w:val="HeaderChar"/>
    <w:uiPriority w:val="99"/>
    <w:unhideWhenUsed/>
    <w:rsid w:val="00C367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747"/>
  </w:style>
  <w:style w:type="paragraph" w:styleId="Footer">
    <w:name w:val="footer"/>
    <w:basedOn w:val="Normal"/>
    <w:link w:val="FooterChar"/>
    <w:uiPriority w:val="99"/>
    <w:unhideWhenUsed/>
    <w:rsid w:val="00C367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747"/>
  </w:style>
  <w:style w:type="paragraph" w:styleId="BalloonText">
    <w:name w:val="Balloon Text"/>
    <w:basedOn w:val="Normal"/>
    <w:link w:val="BalloonTextChar"/>
    <w:uiPriority w:val="99"/>
    <w:semiHidden/>
    <w:unhideWhenUsed/>
    <w:rsid w:val="00C36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7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982718">
      <w:bodyDiv w:val="1"/>
      <w:marLeft w:val="0"/>
      <w:marRight w:val="0"/>
      <w:marTop w:val="0"/>
      <w:marBottom w:val="0"/>
      <w:divBdr>
        <w:top w:val="none" w:sz="0" w:space="0" w:color="auto"/>
        <w:left w:val="none" w:sz="0" w:space="0" w:color="auto"/>
        <w:bottom w:val="none" w:sz="0" w:space="0" w:color="auto"/>
        <w:right w:val="none" w:sz="0" w:space="0" w:color="auto"/>
      </w:divBdr>
      <w:divsChild>
        <w:div w:id="1966157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2019-09-11T16:43:00Z</dcterms:created>
  <dcterms:modified xsi:type="dcterms:W3CDTF">2019-09-11T16:43:00Z</dcterms:modified>
</cp:coreProperties>
</file>